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6D" w:rsidRDefault="00BB4F10" w:rsidP="00BB4F10">
      <w:pPr>
        <w:rPr>
          <w:color w:val="1F497D"/>
          <w:sz w:val="24"/>
          <w:szCs w:val="24"/>
        </w:rPr>
      </w:pPr>
      <w:bookmarkStart w:id="0" w:name="_GoBack"/>
      <w:bookmarkEnd w:id="0"/>
      <w:r>
        <w:rPr>
          <w:color w:val="1F497D"/>
          <w:sz w:val="24"/>
          <w:szCs w:val="24"/>
        </w:rPr>
        <w:t xml:space="preserve">Dear WDA </w:t>
      </w:r>
      <w:r w:rsidR="001B5FB9">
        <w:rPr>
          <w:color w:val="1F497D"/>
          <w:sz w:val="24"/>
          <w:szCs w:val="24"/>
        </w:rPr>
        <w:t>Directors,</w:t>
      </w:r>
    </w:p>
    <w:p w:rsidR="00BB4F10" w:rsidRPr="00A73517" w:rsidRDefault="00BB4F10" w:rsidP="00BB4F10">
      <w:pPr>
        <w:rPr>
          <w:color w:val="1F497D"/>
          <w:sz w:val="24"/>
          <w:szCs w:val="24"/>
        </w:rPr>
      </w:pPr>
      <w:r w:rsidRPr="00A73517">
        <w:rPr>
          <w:color w:val="1F497D"/>
          <w:sz w:val="24"/>
          <w:szCs w:val="24"/>
        </w:rPr>
        <w:t xml:space="preserve">Attached are the </w:t>
      </w:r>
      <w:r w:rsidR="00670B6D" w:rsidRPr="004B347D">
        <w:rPr>
          <w:b/>
          <w:color w:val="1F497D"/>
          <w:sz w:val="24"/>
          <w:szCs w:val="24"/>
        </w:rPr>
        <w:t>P</w:t>
      </w:r>
      <w:r w:rsidRPr="004B347D">
        <w:rPr>
          <w:b/>
          <w:color w:val="1F497D"/>
          <w:sz w:val="24"/>
          <w:szCs w:val="24"/>
        </w:rPr>
        <w:t>Y1</w:t>
      </w:r>
      <w:r w:rsidRPr="00B57197">
        <w:rPr>
          <w:b/>
          <w:color w:val="1F497D"/>
          <w:sz w:val="24"/>
          <w:szCs w:val="24"/>
        </w:rPr>
        <w:t>8</w:t>
      </w:r>
      <w:r w:rsidR="001B5FB9">
        <w:rPr>
          <w:b/>
          <w:color w:val="1F497D"/>
          <w:sz w:val="24"/>
          <w:szCs w:val="24"/>
        </w:rPr>
        <w:t xml:space="preserve"> WIOA formula</w:t>
      </w:r>
      <w:r>
        <w:rPr>
          <w:b/>
          <w:color w:val="1F497D"/>
          <w:sz w:val="24"/>
          <w:szCs w:val="24"/>
        </w:rPr>
        <w:t xml:space="preserve"> </w:t>
      </w:r>
      <w:r w:rsidR="00C01D9C">
        <w:rPr>
          <w:b/>
          <w:color w:val="1F497D"/>
          <w:sz w:val="24"/>
          <w:szCs w:val="24"/>
        </w:rPr>
        <w:t xml:space="preserve">Youth, </w:t>
      </w:r>
      <w:r w:rsidRPr="00A73517">
        <w:rPr>
          <w:b/>
          <w:color w:val="1F497D"/>
          <w:sz w:val="24"/>
          <w:szCs w:val="24"/>
        </w:rPr>
        <w:t>Adult, Dislocated Worker, and ACP</w:t>
      </w:r>
      <w:r w:rsidRPr="00A73517">
        <w:rPr>
          <w:color w:val="1F497D"/>
          <w:sz w:val="24"/>
          <w:szCs w:val="24"/>
        </w:rPr>
        <w:t xml:space="preserve"> grant contract templates and </w:t>
      </w:r>
      <w:r w:rsidRPr="00A73517">
        <w:rPr>
          <w:b/>
          <w:color w:val="1F497D"/>
          <w:sz w:val="24"/>
          <w:szCs w:val="24"/>
        </w:rPr>
        <w:t xml:space="preserve">WIOA Grant number log </w:t>
      </w:r>
      <w:r w:rsidRPr="00A73517">
        <w:rPr>
          <w:color w:val="1F497D"/>
          <w:sz w:val="24"/>
          <w:szCs w:val="24"/>
        </w:rPr>
        <w:t xml:space="preserve">for your use in completing the grant contract </w:t>
      </w:r>
      <w:r>
        <w:rPr>
          <w:color w:val="1F497D"/>
          <w:sz w:val="24"/>
          <w:szCs w:val="24"/>
        </w:rPr>
        <w:t>packages</w:t>
      </w:r>
    </w:p>
    <w:p w:rsidR="00BB4F10" w:rsidRPr="00A73517" w:rsidRDefault="00BB4F10" w:rsidP="00BB4F10">
      <w:pPr>
        <w:rPr>
          <w:b/>
          <w:color w:val="1F497D"/>
          <w:sz w:val="24"/>
          <w:szCs w:val="24"/>
        </w:rPr>
      </w:pPr>
      <w:r w:rsidRPr="00A73517">
        <w:rPr>
          <w:color w:val="1F497D"/>
          <w:sz w:val="24"/>
          <w:szCs w:val="24"/>
        </w:rPr>
        <w:t xml:space="preserve">The allocations are shown on the </w:t>
      </w:r>
      <w:r w:rsidRPr="00A73517">
        <w:rPr>
          <w:b/>
          <w:color w:val="1F497D"/>
          <w:sz w:val="24"/>
          <w:szCs w:val="24"/>
        </w:rPr>
        <w:t>WorkSou</w:t>
      </w:r>
      <w:r w:rsidRPr="006D15E4">
        <w:rPr>
          <w:b/>
          <w:color w:val="1F497D"/>
          <w:sz w:val="24"/>
          <w:szCs w:val="24"/>
        </w:rPr>
        <w:t>rce Information Notice (WIN) 00</w:t>
      </w:r>
      <w:r w:rsidR="003448D6" w:rsidRPr="006D15E4">
        <w:rPr>
          <w:b/>
          <w:color w:val="1F497D"/>
          <w:sz w:val="24"/>
          <w:szCs w:val="24"/>
        </w:rPr>
        <w:t>91</w:t>
      </w:r>
      <w:r w:rsidRPr="006D15E4">
        <w:rPr>
          <w:b/>
          <w:color w:val="1F497D"/>
          <w:sz w:val="24"/>
          <w:szCs w:val="24"/>
        </w:rPr>
        <w:t xml:space="preserve">, dated June </w:t>
      </w:r>
      <w:r w:rsidR="003448D6" w:rsidRPr="006D15E4">
        <w:rPr>
          <w:b/>
          <w:color w:val="1F497D"/>
          <w:sz w:val="24"/>
          <w:szCs w:val="24"/>
        </w:rPr>
        <w:t>6</w:t>
      </w:r>
      <w:r w:rsidRPr="006D15E4">
        <w:rPr>
          <w:b/>
          <w:color w:val="1F497D"/>
          <w:sz w:val="24"/>
          <w:szCs w:val="24"/>
        </w:rPr>
        <w:t>, 201</w:t>
      </w:r>
      <w:r w:rsidR="003448D6" w:rsidRPr="006D15E4">
        <w:rPr>
          <w:b/>
          <w:color w:val="1F497D"/>
          <w:sz w:val="24"/>
          <w:szCs w:val="24"/>
        </w:rPr>
        <w:t>8</w:t>
      </w:r>
      <w:r w:rsidRPr="006D15E4">
        <w:rPr>
          <w:b/>
          <w:color w:val="1F497D"/>
          <w:sz w:val="24"/>
          <w:szCs w:val="24"/>
        </w:rPr>
        <w:t>, for Program Year 201</w:t>
      </w:r>
      <w:r w:rsidR="00670B6D" w:rsidRPr="006D15E4">
        <w:rPr>
          <w:b/>
          <w:color w:val="1F497D"/>
          <w:sz w:val="24"/>
          <w:szCs w:val="24"/>
        </w:rPr>
        <w:t>8</w:t>
      </w:r>
      <w:r w:rsidRPr="006D15E4">
        <w:rPr>
          <w:b/>
          <w:color w:val="1F497D"/>
          <w:sz w:val="24"/>
          <w:szCs w:val="24"/>
        </w:rPr>
        <w:t xml:space="preserve"> and Fiscal Year 201</w:t>
      </w:r>
      <w:r w:rsidR="00670B6D" w:rsidRPr="006D15E4">
        <w:rPr>
          <w:b/>
          <w:color w:val="1F497D"/>
          <w:sz w:val="24"/>
          <w:szCs w:val="24"/>
        </w:rPr>
        <w:t>9</w:t>
      </w:r>
      <w:r w:rsidRPr="006D15E4">
        <w:rPr>
          <w:b/>
          <w:color w:val="1F497D"/>
          <w:sz w:val="24"/>
          <w:szCs w:val="24"/>
        </w:rPr>
        <w:t xml:space="preserve"> Workfor</w:t>
      </w:r>
      <w:r w:rsidRPr="00A73517">
        <w:rPr>
          <w:b/>
          <w:color w:val="1F497D"/>
          <w:sz w:val="24"/>
          <w:szCs w:val="24"/>
        </w:rPr>
        <w:t>ce Innovation and Opportunity Act Title I Program Allotments by Workforce Development Area.</w:t>
      </w:r>
    </w:p>
    <w:p w:rsidR="00BB4F10" w:rsidRDefault="001B5FB9" w:rsidP="00BB4F10">
      <w:pPr>
        <w:spacing w:after="0" w:line="240" w:lineRule="auto"/>
      </w:pPr>
      <w:r>
        <w:rPr>
          <w:color w:val="1F497D"/>
          <w:sz w:val="24"/>
          <w:szCs w:val="24"/>
        </w:rPr>
        <w:t>WIN 0091 and r</w:t>
      </w:r>
      <w:r w:rsidR="00BB4F10" w:rsidRPr="00794D95">
        <w:rPr>
          <w:color w:val="1F497D"/>
          <w:sz w:val="24"/>
          <w:szCs w:val="24"/>
        </w:rPr>
        <w:t xml:space="preserve">equired forms are located at </w:t>
      </w:r>
      <w:hyperlink r:id="rId5" w:history="1">
        <w:r w:rsidR="00BB4F10" w:rsidRPr="00794D95">
          <w:rPr>
            <w:rStyle w:val="Hyperlink"/>
            <w:sz w:val="24"/>
            <w:szCs w:val="24"/>
          </w:rPr>
          <w:t>https://wpc.wa.gov/adm/grants/WIOA</w:t>
        </w:r>
      </w:hyperlink>
      <w:r w:rsidR="00BB4F10" w:rsidRPr="00794D95">
        <w:rPr>
          <w:color w:val="1F497D"/>
          <w:sz w:val="24"/>
          <w:szCs w:val="24"/>
        </w:rPr>
        <w:t xml:space="preserve">. </w:t>
      </w:r>
      <w:r w:rsidR="00BB4F10" w:rsidRPr="00D03562">
        <w:rPr>
          <w:color w:val="1F497D"/>
          <w:sz w:val="24"/>
          <w:szCs w:val="24"/>
        </w:rPr>
        <w:t xml:space="preserve">Please remember that you must open the Workforce Professionals Center website in </w:t>
      </w:r>
      <w:r w:rsidR="00BB4F10" w:rsidRPr="00D2537D">
        <w:rPr>
          <w:b/>
          <w:color w:val="1F497D"/>
          <w:sz w:val="24"/>
          <w:szCs w:val="24"/>
        </w:rPr>
        <w:t>Google Chrome</w:t>
      </w:r>
      <w:r w:rsidR="00BB4F10" w:rsidRPr="00D03562">
        <w:rPr>
          <w:color w:val="1F497D"/>
          <w:sz w:val="24"/>
          <w:szCs w:val="24"/>
        </w:rPr>
        <w:t xml:space="preserve"> to access the most recent forms.</w:t>
      </w:r>
      <w:r w:rsidR="00BB4F10">
        <w:t xml:space="preserve">  </w:t>
      </w:r>
    </w:p>
    <w:p w:rsidR="00C01D9C" w:rsidRDefault="00C01D9C" w:rsidP="00BB4F10">
      <w:pPr>
        <w:spacing w:after="0" w:line="240" w:lineRule="auto"/>
      </w:pPr>
    </w:p>
    <w:p w:rsidR="00C01D9C" w:rsidRPr="00D2537D" w:rsidRDefault="00C01D9C" w:rsidP="00BB4F10">
      <w:pPr>
        <w:spacing w:after="0" w:line="240" w:lineRule="auto"/>
        <w:rPr>
          <w:color w:val="1F497D"/>
          <w:sz w:val="24"/>
          <w:szCs w:val="24"/>
        </w:rPr>
      </w:pPr>
      <w:r w:rsidRPr="00D2537D">
        <w:rPr>
          <w:color w:val="1F497D"/>
          <w:sz w:val="24"/>
          <w:szCs w:val="24"/>
        </w:rPr>
        <w:t xml:space="preserve">Not all the information you need to complete the funding information table on the sample contracts is available at this time, such as the FAIN, federal award date, etc.  Please complete the forms with </w:t>
      </w:r>
      <w:r w:rsidR="001B5FB9" w:rsidRPr="00D2537D">
        <w:rPr>
          <w:color w:val="1F497D"/>
          <w:sz w:val="24"/>
          <w:szCs w:val="24"/>
        </w:rPr>
        <w:t>all th</w:t>
      </w:r>
      <w:r w:rsidRPr="00D2537D">
        <w:rPr>
          <w:color w:val="1F497D"/>
          <w:sz w:val="24"/>
          <w:szCs w:val="24"/>
        </w:rPr>
        <w:t xml:space="preserve">e </w:t>
      </w:r>
      <w:r w:rsidR="001B5FB9" w:rsidRPr="00D2537D">
        <w:rPr>
          <w:color w:val="1F497D"/>
          <w:sz w:val="24"/>
          <w:szCs w:val="24"/>
        </w:rPr>
        <w:t xml:space="preserve">information we have provided and submit to ESD following the instructions below.  When additional information becomes available, ESD will complete the funding information table on your submitted forms on your behalf. </w:t>
      </w:r>
    </w:p>
    <w:p w:rsidR="00BB4F10" w:rsidRDefault="00BB4F10" w:rsidP="00BB4F10">
      <w:pPr>
        <w:spacing w:after="0" w:line="240" w:lineRule="auto"/>
      </w:pPr>
    </w:p>
    <w:p w:rsidR="00BB4F10" w:rsidRPr="00A73517" w:rsidRDefault="00BB4F10" w:rsidP="00BB4F10">
      <w:pPr>
        <w:rPr>
          <w:color w:val="1F497D"/>
          <w:sz w:val="24"/>
          <w:szCs w:val="24"/>
        </w:rPr>
      </w:pPr>
      <w:r w:rsidRPr="00A73517">
        <w:rPr>
          <w:color w:val="1F497D"/>
          <w:sz w:val="24"/>
          <w:szCs w:val="24"/>
        </w:rPr>
        <w:t xml:space="preserve">Please email the signed </w:t>
      </w:r>
      <w:r w:rsidR="00670B6D">
        <w:rPr>
          <w:color w:val="1F497D"/>
          <w:sz w:val="24"/>
          <w:szCs w:val="24"/>
        </w:rPr>
        <w:t xml:space="preserve">completed </w:t>
      </w:r>
      <w:r w:rsidRPr="00A73517">
        <w:rPr>
          <w:color w:val="1F497D"/>
          <w:sz w:val="24"/>
          <w:szCs w:val="24"/>
        </w:rPr>
        <w:t xml:space="preserve">grant contract packages to </w:t>
      </w:r>
      <w:hyperlink r:id="rId6" w:history="1">
        <w:r w:rsidRPr="00A73517">
          <w:rPr>
            <w:rStyle w:val="Hyperlink"/>
            <w:sz w:val="24"/>
            <w:szCs w:val="24"/>
          </w:rPr>
          <w:t>esdgpgrantsoffice@esd.wa.gov</w:t>
        </w:r>
      </w:hyperlink>
      <w:r w:rsidRPr="00A73517">
        <w:rPr>
          <w:sz w:val="24"/>
          <w:szCs w:val="24"/>
        </w:rPr>
        <w:t xml:space="preserve"> </w:t>
      </w:r>
      <w:r w:rsidRPr="00A73517">
        <w:rPr>
          <w:color w:val="1F497D"/>
          <w:sz w:val="24"/>
          <w:szCs w:val="24"/>
        </w:rPr>
        <w:t>at your earliest convenience.  Be sure to submit a PDF scan (or hardcopy) of:</w:t>
      </w:r>
    </w:p>
    <w:p w:rsidR="00BB4F10" w:rsidRPr="006C7BCD" w:rsidRDefault="00BB4F10" w:rsidP="00BB4F10">
      <w:pPr>
        <w:pStyle w:val="ListParagraph"/>
        <w:numPr>
          <w:ilvl w:val="0"/>
          <w:numId w:val="1"/>
        </w:numPr>
        <w:rPr>
          <w:b/>
          <w:color w:val="1F497D"/>
          <w:sz w:val="24"/>
          <w:szCs w:val="24"/>
        </w:rPr>
      </w:pPr>
      <w:r w:rsidRPr="006C7BCD">
        <w:rPr>
          <w:b/>
          <w:color w:val="1F497D"/>
          <w:sz w:val="24"/>
          <w:szCs w:val="24"/>
        </w:rPr>
        <w:t xml:space="preserve">The </w:t>
      </w:r>
      <w:r w:rsidRPr="006C7BCD">
        <w:rPr>
          <w:b/>
          <w:color w:val="1F497D"/>
          <w:sz w:val="24"/>
          <w:szCs w:val="24"/>
          <w:u w:val="single"/>
        </w:rPr>
        <w:t>signed</w:t>
      </w:r>
      <w:r w:rsidRPr="006C7BCD">
        <w:rPr>
          <w:b/>
          <w:color w:val="1F497D"/>
          <w:sz w:val="24"/>
          <w:szCs w:val="24"/>
        </w:rPr>
        <w:t xml:space="preserve"> Grant</w:t>
      </w:r>
      <w:r>
        <w:rPr>
          <w:b/>
          <w:color w:val="1F497D"/>
          <w:sz w:val="24"/>
          <w:szCs w:val="24"/>
        </w:rPr>
        <w:t xml:space="preserve"> SUBAWARD </w:t>
      </w:r>
      <w:r w:rsidRPr="006C7BCD">
        <w:rPr>
          <w:b/>
          <w:color w:val="1F497D"/>
          <w:sz w:val="24"/>
          <w:szCs w:val="24"/>
        </w:rPr>
        <w:t>Contract Agreement</w:t>
      </w:r>
      <w:r w:rsidR="00417ABE">
        <w:rPr>
          <w:b/>
          <w:color w:val="1F497D"/>
          <w:sz w:val="24"/>
          <w:szCs w:val="24"/>
        </w:rPr>
        <w:t>s</w:t>
      </w:r>
      <w:r w:rsidRPr="006C7BCD">
        <w:rPr>
          <w:b/>
          <w:color w:val="1F497D"/>
          <w:sz w:val="24"/>
          <w:szCs w:val="24"/>
        </w:rPr>
        <w:t>;</w:t>
      </w:r>
    </w:p>
    <w:p w:rsidR="00BB4F10" w:rsidRPr="006C7BCD" w:rsidRDefault="00BB4F10" w:rsidP="00BB4F10">
      <w:pPr>
        <w:pStyle w:val="ListParagraph"/>
        <w:numPr>
          <w:ilvl w:val="0"/>
          <w:numId w:val="1"/>
        </w:numPr>
        <w:rPr>
          <w:b/>
          <w:color w:val="1F497D"/>
          <w:sz w:val="24"/>
          <w:szCs w:val="24"/>
        </w:rPr>
      </w:pPr>
      <w:r w:rsidRPr="00B57197">
        <w:rPr>
          <w:b/>
          <w:color w:val="1F497D"/>
          <w:sz w:val="24"/>
          <w:szCs w:val="24"/>
          <w:u w:val="single"/>
        </w:rPr>
        <w:t>Completed</w:t>
      </w:r>
      <w:r w:rsidRPr="00B57197">
        <w:rPr>
          <w:b/>
          <w:color w:val="1F497D"/>
          <w:sz w:val="24"/>
          <w:szCs w:val="24"/>
        </w:rPr>
        <w:t xml:space="preserve"> </w:t>
      </w:r>
      <w:r w:rsidRPr="006C7BCD">
        <w:rPr>
          <w:b/>
          <w:color w:val="1F497D"/>
          <w:sz w:val="24"/>
          <w:szCs w:val="24"/>
        </w:rPr>
        <w:t>Exhibit A Budget and Participant Planning forms, as applicable;</w:t>
      </w:r>
    </w:p>
    <w:p w:rsidR="00BB4F10" w:rsidRPr="006C7BCD" w:rsidRDefault="00BB4F10" w:rsidP="00BB4F10">
      <w:pPr>
        <w:pStyle w:val="ListParagraph"/>
        <w:numPr>
          <w:ilvl w:val="0"/>
          <w:numId w:val="1"/>
        </w:numPr>
        <w:rPr>
          <w:b/>
          <w:color w:val="1F497D"/>
          <w:sz w:val="24"/>
          <w:szCs w:val="24"/>
        </w:rPr>
      </w:pPr>
      <w:r w:rsidRPr="006C7BCD">
        <w:rPr>
          <w:b/>
          <w:color w:val="1F497D"/>
          <w:sz w:val="24"/>
          <w:szCs w:val="24"/>
        </w:rPr>
        <w:t>Exhibit B General WIOA Terms and Conditions;</w:t>
      </w:r>
    </w:p>
    <w:p w:rsidR="00BB4F10" w:rsidRDefault="00BB4F10" w:rsidP="00BB4F10">
      <w:pPr>
        <w:pStyle w:val="ListParagraph"/>
        <w:numPr>
          <w:ilvl w:val="0"/>
          <w:numId w:val="1"/>
        </w:numPr>
        <w:rPr>
          <w:b/>
          <w:color w:val="1F497D"/>
          <w:sz w:val="24"/>
          <w:szCs w:val="24"/>
        </w:rPr>
      </w:pPr>
      <w:r w:rsidRPr="00B57197">
        <w:rPr>
          <w:b/>
          <w:color w:val="1F497D"/>
          <w:sz w:val="24"/>
          <w:szCs w:val="24"/>
          <w:u w:val="single"/>
        </w:rPr>
        <w:t>Signed</w:t>
      </w:r>
      <w:r w:rsidRPr="006C7BCD">
        <w:rPr>
          <w:b/>
          <w:color w:val="1F497D"/>
          <w:sz w:val="24"/>
          <w:szCs w:val="24"/>
        </w:rPr>
        <w:t xml:space="preserve"> Exhibit C (Lobbying)</w:t>
      </w:r>
      <w:r>
        <w:rPr>
          <w:b/>
          <w:color w:val="1F497D"/>
          <w:sz w:val="24"/>
          <w:szCs w:val="24"/>
        </w:rPr>
        <w:t>;</w:t>
      </w:r>
    </w:p>
    <w:p w:rsidR="00262C0B" w:rsidRDefault="00BB4F10">
      <w:pPr>
        <w:pStyle w:val="ListParagraph"/>
        <w:numPr>
          <w:ilvl w:val="0"/>
          <w:numId w:val="1"/>
        </w:numPr>
        <w:rPr>
          <w:b/>
          <w:color w:val="1F497D"/>
          <w:sz w:val="24"/>
          <w:szCs w:val="24"/>
        </w:rPr>
      </w:pPr>
      <w:r w:rsidRPr="006C7BCD">
        <w:rPr>
          <w:b/>
          <w:color w:val="1F497D"/>
          <w:sz w:val="24"/>
          <w:szCs w:val="24"/>
          <w:u w:val="single"/>
        </w:rPr>
        <w:t>Signed</w:t>
      </w:r>
      <w:r w:rsidRPr="006C7BCD">
        <w:rPr>
          <w:b/>
          <w:color w:val="1F497D"/>
          <w:sz w:val="24"/>
          <w:szCs w:val="24"/>
        </w:rPr>
        <w:t xml:space="preserve"> Exhibit D (Debarment)</w:t>
      </w:r>
      <w:r w:rsidR="00262C0B">
        <w:rPr>
          <w:b/>
          <w:color w:val="1F497D"/>
          <w:sz w:val="24"/>
          <w:szCs w:val="24"/>
        </w:rPr>
        <w:t>, and</w:t>
      </w:r>
    </w:p>
    <w:p w:rsidR="00262C0B" w:rsidRPr="006C7BCD" w:rsidRDefault="00262C0B" w:rsidP="00262C0B">
      <w:pPr>
        <w:pStyle w:val="ListParagraph"/>
        <w:numPr>
          <w:ilvl w:val="0"/>
          <w:numId w:val="1"/>
        </w:numPr>
        <w:rPr>
          <w:b/>
          <w:color w:val="1F497D"/>
          <w:sz w:val="24"/>
          <w:szCs w:val="24"/>
        </w:rPr>
      </w:pPr>
      <w:r>
        <w:rPr>
          <w:b/>
          <w:color w:val="1F497D"/>
          <w:sz w:val="24"/>
          <w:szCs w:val="24"/>
        </w:rPr>
        <w:t>Copy of approved indirect cost rate letter, or cost allocation plan, for program official use.</w:t>
      </w:r>
    </w:p>
    <w:p w:rsidR="00BB4F10" w:rsidRPr="00D2537D" w:rsidRDefault="00262C0B" w:rsidP="00D2537D">
      <w:pPr>
        <w:rPr>
          <w:color w:val="1F497D"/>
          <w:sz w:val="24"/>
          <w:szCs w:val="24"/>
        </w:rPr>
      </w:pPr>
      <w:r w:rsidRPr="00D2537D">
        <w:rPr>
          <w:color w:val="1F497D"/>
          <w:sz w:val="24"/>
          <w:szCs w:val="24"/>
        </w:rPr>
        <w:t>In addition</w:t>
      </w:r>
      <w:r>
        <w:rPr>
          <w:color w:val="1F497D"/>
          <w:sz w:val="24"/>
          <w:szCs w:val="24"/>
        </w:rPr>
        <w:t xml:space="preserve">, also email a copy of each </w:t>
      </w:r>
      <w:r w:rsidR="00BB4F10" w:rsidRPr="00D2537D">
        <w:rPr>
          <w:color w:val="1F497D"/>
          <w:sz w:val="24"/>
          <w:szCs w:val="24"/>
        </w:rPr>
        <w:t>Budget and Participant Planning form</w:t>
      </w:r>
      <w:r w:rsidRPr="00D2537D">
        <w:rPr>
          <w:color w:val="1F497D"/>
          <w:sz w:val="24"/>
          <w:szCs w:val="24"/>
        </w:rPr>
        <w:t xml:space="preserve"> </w:t>
      </w:r>
      <w:r w:rsidR="00BB4F10" w:rsidRPr="00D2537D">
        <w:rPr>
          <w:color w:val="1F497D"/>
          <w:sz w:val="24"/>
          <w:szCs w:val="24"/>
        </w:rPr>
        <w:t>as Excel files in editable Excel format for program official use</w:t>
      </w:r>
      <w:r w:rsidRPr="00D2537D">
        <w:rPr>
          <w:color w:val="1F497D"/>
          <w:sz w:val="24"/>
          <w:szCs w:val="24"/>
        </w:rPr>
        <w:t>.</w:t>
      </w:r>
    </w:p>
    <w:p w:rsidR="00BB4F10" w:rsidRPr="00D2537D" w:rsidRDefault="00BB4F10" w:rsidP="00D2537D">
      <w:pPr>
        <w:rPr>
          <w:color w:val="1F497D"/>
          <w:sz w:val="24"/>
          <w:szCs w:val="24"/>
        </w:rPr>
      </w:pPr>
      <w:r w:rsidRPr="00D2537D">
        <w:rPr>
          <w:color w:val="1F497D"/>
          <w:sz w:val="24"/>
          <w:szCs w:val="24"/>
        </w:rPr>
        <w:t>If you require original signatures, please print (2) and return both to the following address:</w:t>
      </w:r>
    </w:p>
    <w:p w:rsidR="00BB4F10" w:rsidRPr="00A73517" w:rsidRDefault="00BB4F10" w:rsidP="00BB4F10">
      <w:pPr>
        <w:spacing w:after="0" w:line="240" w:lineRule="auto"/>
        <w:ind w:left="2160"/>
        <w:rPr>
          <w:rFonts w:cs="Arial"/>
          <w:color w:val="1F497D"/>
          <w:sz w:val="24"/>
          <w:szCs w:val="24"/>
        </w:rPr>
      </w:pPr>
      <w:r w:rsidRPr="00A73517">
        <w:rPr>
          <w:rFonts w:cs="Arial"/>
          <w:color w:val="1F497D"/>
          <w:sz w:val="24"/>
          <w:szCs w:val="24"/>
        </w:rPr>
        <w:t>Employment Security Department</w:t>
      </w:r>
    </w:p>
    <w:p w:rsidR="00BB4F10" w:rsidRPr="00A73517" w:rsidRDefault="00BB4F10" w:rsidP="00BB4F10">
      <w:pPr>
        <w:spacing w:after="0" w:line="240" w:lineRule="auto"/>
        <w:ind w:left="2160"/>
        <w:rPr>
          <w:rFonts w:cs="Arial"/>
          <w:color w:val="1F497D"/>
          <w:sz w:val="24"/>
          <w:szCs w:val="24"/>
        </w:rPr>
      </w:pPr>
      <w:r w:rsidRPr="00A73517">
        <w:rPr>
          <w:rFonts w:cs="Arial"/>
          <w:color w:val="1F497D"/>
          <w:sz w:val="24"/>
          <w:szCs w:val="24"/>
        </w:rPr>
        <w:t>Attn: Contracts Office</w:t>
      </w:r>
    </w:p>
    <w:p w:rsidR="00BB4F10" w:rsidRPr="00A73517" w:rsidRDefault="00BB4F10" w:rsidP="00BB4F10">
      <w:pPr>
        <w:spacing w:after="0" w:line="240" w:lineRule="auto"/>
        <w:ind w:left="2160"/>
        <w:rPr>
          <w:rFonts w:cs="Arial"/>
          <w:color w:val="1F497D"/>
          <w:sz w:val="24"/>
          <w:szCs w:val="24"/>
        </w:rPr>
      </w:pPr>
      <w:r w:rsidRPr="00A73517">
        <w:rPr>
          <w:rFonts w:cs="Arial"/>
          <w:color w:val="1F497D"/>
          <w:sz w:val="24"/>
          <w:szCs w:val="24"/>
        </w:rPr>
        <w:t>PO Box 9046</w:t>
      </w:r>
    </w:p>
    <w:p w:rsidR="00BB4F10" w:rsidRPr="00A73517" w:rsidRDefault="00BB4F10" w:rsidP="00D2537D">
      <w:pPr>
        <w:spacing w:line="240" w:lineRule="auto"/>
        <w:ind w:left="2160"/>
        <w:rPr>
          <w:rFonts w:cs="Arial"/>
          <w:color w:val="1F497D"/>
          <w:sz w:val="24"/>
          <w:szCs w:val="24"/>
        </w:rPr>
      </w:pPr>
      <w:r w:rsidRPr="00A73517">
        <w:rPr>
          <w:rFonts w:cs="Arial"/>
          <w:color w:val="1F497D"/>
          <w:sz w:val="24"/>
          <w:szCs w:val="24"/>
        </w:rPr>
        <w:t>Olympia, WA 98507-9046</w:t>
      </w:r>
    </w:p>
    <w:p w:rsidR="00BB4F10" w:rsidRPr="00A73517" w:rsidRDefault="00BB4F10" w:rsidP="00BB4F10">
      <w:pPr>
        <w:rPr>
          <w:color w:val="1F497D"/>
          <w:sz w:val="24"/>
          <w:szCs w:val="24"/>
        </w:rPr>
      </w:pPr>
      <w:r w:rsidRPr="00A73517">
        <w:rPr>
          <w:color w:val="1F497D"/>
          <w:sz w:val="24"/>
          <w:szCs w:val="24"/>
        </w:rPr>
        <w:t xml:space="preserve">The ESD Contracts Office will process the grant contract packages for ESD </w:t>
      </w:r>
      <w:r w:rsidR="00262C0B" w:rsidRPr="00A73517">
        <w:rPr>
          <w:color w:val="1F497D"/>
          <w:sz w:val="24"/>
          <w:szCs w:val="24"/>
        </w:rPr>
        <w:t>signature;</w:t>
      </w:r>
      <w:r w:rsidRPr="00A73517">
        <w:rPr>
          <w:color w:val="1F497D"/>
          <w:sz w:val="24"/>
          <w:szCs w:val="24"/>
        </w:rPr>
        <w:t xml:space="preserve"> retain a copy of the fully signed document for the permanent record, and a return a copy of the fully executed document to you via email (or hardcopy mail if requested).</w:t>
      </w:r>
    </w:p>
    <w:p w:rsidR="00BB4F10" w:rsidRDefault="00BB4F10" w:rsidP="00BB4F10">
      <w:pPr>
        <w:rPr>
          <w:color w:val="1F497D"/>
          <w:sz w:val="24"/>
          <w:szCs w:val="24"/>
        </w:rPr>
      </w:pPr>
      <w:r w:rsidRPr="00A73517">
        <w:rPr>
          <w:color w:val="1F497D"/>
          <w:sz w:val="24"/>
          <w:szCs w:val="24"/>
        </w:rPr>
        <w:t xml:space="preserve">If you have any questions regarding the grant contract clearance process, please call </w:t>
      </w:r>
      <w:r>
        <w:rPr>
          <w:color w:val="1F497D"/>
          <w:sz w:val="24"/>
          <w:szCs w:val="24"/>
        </w:rPr>
        <w:t xml:space="preserve">Richard Courtemanche at (360) 902-9274; </w:t>
      </w:r>
      <w:r w:rsidR="00601A9E">
        <w:rPr>
          <w:color w:val="1F497D"/>
          <w:sz w:val="24"/>
          <w:szCs w:val="24"/>
        </w:rPr>
        <w:t xml:space="preserve">Natalie Eckart at (360) 902-9345, </w:t>
      </w:r>
      <w:r>
        <w:rPr>
          <w:color w:val="1F497D"/>
          <w:sz w:val="24"/>
          <w:szCs w:val="24"/>
        </w:rPr>
        <w:t>OR Kim Nguyen at (360) 902-9361</w:t>
      </w:r>
      <w:r w:rsidRPr="00A73517">
        <w:rPr>
          <w:color w:val="1F497D"/>
          <w:sz w:val="24"/>
          <w:szCs w:val="24"/>
        </w:rPr>
        <w:t xml:space="preserve">. For program issues including budget or participant forms, please contact </w:t>
      </w:r>
      <w:r>
        <w:rPr>
          <w:color w:val="1F497D"/>
          <w:sz w:val="24"/>
          <w:szCs w:val="24"/>
        </w:rPr>
        <w:t xml:space="preserve">Erica Maki </w:t>
      </w:r>
      <w:r w:rsidRPr="00A73517">
        <w:rPr>
          <w:color w:val="1F497D"/>
          <w:sz w:val="24"/>
          <w:szCs w:val="24"/>
        </w:rPr>
        <w:t>at (360) 902-</w:t>
      </w:r>
      <w:r>
        <w:rPr>
          <w:color w:val="1F497D"/>
          <w:sz w:val="24"/>
          <w:szCs w:val="24"/>
        </w:rPr>
        <w:t>9331</w:t>
      </w:r>
      <w:r w:rsidRPr="00A73517">
        <w:rPr>
          <w:color w:val="1F497D"/>
          <w:sz w:val="24"/>
          <w:szCs w:val="24"/>
        </w:rPr>
        <w:t>.</w:t>
      </w:r>
    </w:p>
    <w:p w:rsidR="00FC59F6" w:rsidRDefault="00BB4F10" w:rsidP="00670B6D">
      <w:pPr>
        <w:spacing w:after="0"/>
      </w:pPr>
      <w:r w:rsidRPr="00A73517">
        <w:rPr>
          <w:color w:val="1F497D"/>
          <w:sz w:val="24"/>
          <w:szCs w:val="24"/>
        </w:rPr>
        <w:t xml:space="preserve">Thank you </w:t>
      </w:r>
      <w:r w:rsidR="001B5FB9">
        <w:rPr>
          <w:color w:val="1F497D"/>
          <w:sz w:val="24"/>
          <w:szCs w:val="24"/>
        </w:rPr>
        <w:t xml:space="preserve">in advance for your time and effort!  </w:t>
      </w:r>
    </w:p>
    <w:sectPr w:rsidR="00FC59F6" w:rsidSect="00670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51845"/>
    <w:multiLevelType w:val="hybridMultilevel"/>
    <w:tmpl w:val="EEB4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10"/>
    <w:rsid w:val="001B5FB9"/>
    <w:rsid w:val="00262C0B"/>
    <w:rsid w:val="003448D6"/>
    <w:rsid w:val="00417ABE"/>
    <w:rsid w:val="004B347D"/>
    <w:rsid w:val="00601A9E"/>
    <w:rsid w:val="00670B6D"/>
    <w:rsid w:val="006D15E4"/>
    <w:rsid w:val="00BB4F10"/>
    <w:rsid w:val="00C01D9C"/>
    <w:rsid w:val="00D2537D"/>
    <w:rsid w:val="00FC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897C-99C8-4987-B03F-C5D50B6F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10"/>
    <w:rPr>
      <w:color w:val="0563C1" w:themeColor="hyperlink"/>
      <w:u w:val="single"/>
    </w:rPr>
  </w:style>
  <w:style w:type="paragraph" w:styleId="ListParagraph">
    <w:name w:val="List Paragraph"/>
    <w:basedOn w:val="Normal"/>
    <w:uiPriority w:val="34"/>
    <w:qFormat/>
    <w:rsid w:val="00BB4F10"/>
    <w:pPr>
      <w:ind w:left="720"/>
      <w:contextualSpacing/>
    </w:pPr>
  </w:style>
  <w:style w:type="character" w:styleId="CommentReference">
    <w:name w:val="annotation reference"/>
    <w:basedOn w:val="DefaultParagraphFont"/>
    <w:uiPriority w:val="99"/>
    <w:semiHidden/>
    <w:unhideWhenUsed/>
    <w:rsid w:val="00C01D9C"/>
    <w:rPr>
      <w:sz w:val="16"/>
      <w:szCs w:val="16"/>
    </w:rPr>
  </w:style>
  <w:style w:type="paragraph" w:styleId="CommentText">
    <w:name w:val="annotation text"/>
    <w:basedOn w:val="Normal"/>
    <w:link w:val="CommentTextChar"/>
    <w:uiPriority w:val="99"/>
    <w:semiHidden/>
    <w:unhideWhenUsed/>
    <w:rsid w:val="00C01D9C"/>
    <w:pPr>
      <w:spacing w:line="240" w:lineRule="auto"/>
    </w:pPr>
    <w:rPr>
      <w:sz w:val="20"/>
      <w:szCs w:val="20"/>
    </w:rPr>
  </w:style>
  <w:style w:type="character" w:customStyle="1" w:styleId="CommentTextChar">
    <w:name w:val="Comment Text Char"/>
    <w:basedOn w:val="DefaultParagraphFont"/>
    <w:link w:val="CommentText"/>
    <w:uiPriority w:val="99"/>
    <w:semiHidden/>
    <w:rsid w:val="00C01D9C"/>
    <w:rPr>
      <w:sz w:val="20"/>
      <w:szCs w:val="20"/>
    </w:rPr>
  </w:style>
  <w:style w:type="paragraph" w:styleId="CommentSubject">
    <w:name w:val="annotation subject"/>
    <w:basedOn w:val="CommentText"/>
    <w:next w:val="CommentText"/>
    <w:link w:val="CommentSubjectChar"/>
    <w:uiPriority w:val="99"/>
    <w:semiHidden/>
    <w:unhideWhenUsed/>
    <w:rsid w:val="00C01D9C"/>
    <w:rPr>
      <w:b/>
      <w:bCs/>
    </w:rPr>
  </w:style>
  <w:style w:type="character" w:customStyle="1" w:styleId="CommentSubjectChar">
    <w:name w:val="Comment Subject Char"/>
    <w:basedOn w:val="CommentTextChar"/>
    <w:link w:val="CommentSubject"/>
    <w:uiPriority w:val="99"/>
    <w:semiHidden/>
    <w:rsid w:val="00C01D9C"/>
    <w:rPr>
      <w:b/>
      <w:bCs/>
      <w:sz w:val="20"/>
      <w:szCs w:val="20"/>
    </w:rPr>
  </w:style>
  <w:style w:type="paragraph" w:styleId="BalloonText">
    <w:name w:val="Balloon Text"/>
    <w:basedOn w:val="Normal"/>
    <w:link w:val="BalloonTextChar"/>
    <w:uiPriority w:val="99"/>
    <w:semiHidden/>
    <w:unhideWhenUsed/>
    <w:rsid w:val="00C01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9C"/>
    <w:rPr>
      <w:rFonts w:ascii="Segoe UI" w:hAnsi="Segoe UI" w:cs="Segoe UI"/>
      <w:sz w:val="18"/>
      <w:szCs w:val="18"/>
    </w:rPr>
  </w:style>
  <w:style w:type="character" w:styleId="FollowedHyperlink">
    <w:name w:val="FollowedHyperlink"/>
    <w:basedOn w:val="DefaultParagraphFont"/>
    <w:uiPriority w:val="99"/>
    <w:semiHidden/>
    <w:unhideWhenUsed/>
    <w:rsid w:val="00C01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dgpgrantsoffice@esd.wa.gov" TargetMode="External"/><Relationship Id="rId5" Type="http://schemas.openxmlformats.org/officeDocument/2006/relationships/hyperlink" Target="https://wpc.wa.gov/adm/grants/WI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Laurelle (ESD)</dc:creator>
  <cp:keywords/>
  <dc:description/>
  <cp:lastModifiedBy>Cormier, Caitlin (ESD)</cp:lastModifiedBy>
  <cp:revision>2</cp:revision>
  <dcterms:created xsi:type="dcterms:W3CDTF">2018-06-14T00:03:00Z</dcterms:created>
  <dcterms:modified xsi:type="dcterms:W3CDTF">2018-06-14T00:03:00Z</dcterms:modified>
</cp:coreProperties>
</file>